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755"/>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4"/>
        <w:gridCol w:w="116"/>
        <w:gridCol w:w="1618"/>
        <w:gridCol w:w="1430"/>
        <w:gridCol w:w="1542"/>
        <w:gridCol w:w="1369"/>
      </w:tblGrid>
      <w:tr w:rsidR="00A73A2D" w:rsidRPr="0060000E" w14:paraId="5926F4D7"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6E3A99B0" w14:textId="4AEBDF04" w:rsidR="00A73A2D" w:rsidRPr="0060000E" w:rsidRDefault="00D43F23" w:rsidP="0060000E">
            <w:pPr>
              <w:spacing w:after="60"/>
              <w:jc w:val="both"/>
              <w:rPr>
                <w:rFonts w:ascii="Times New Roman" w:hAnsi="Times New Roman" w:cs="Times New Roman"/>
                <w:b/>
                <w:bCs/>
                <w:color w:val="000000"/>
                <w:sz w:val="20"/>
                <w:szCs w:val="20"/>
                <w:lang w:val="en-US"/>
              </w:rPr>
            </w:pPr>
            <w:r>
              <w:rPr>
                <w:rFonts w:ascii="Times New Roman" w:hAnsi="Times New Roman"/>
                <w:b/>
                <w:bCs/>
                <w:sz w:val="20"/>
                <w:szCs w:val="20"/>
                <w:lang w:val="sr-Cyrl-CS"/>
              </w:rPr>
              <w:t>Study programme</w:t>
            </w:r>
            <w:r w:rsidR="00A73A2D" w:rsidRPr="0060000E">
              <w:rPr>
                <w:rFonts w:ascii="Times New Roman" w:hAnsi="Times New Roman" w:cs="Times New Roman"/>
                <w:b/>
                <w:color w:val="000000"/>
                <w:sz w:val="20"/>
                <w:szCs w:val="20"/>
                <w:lang w:val="sr-Cyrl-CS"/>
              </w:rPr>
              <w:t>:</w:t>
            </w:r>
            <w:r w:rsidR="00FB73DC" w:rsidRPr="0060000E">
              <w:rPr>
                <w:rFonts w:ascii="Times New Roman" w:hAnsi="Times New Roman" w:cs="Times New Roman"/>
                <w:b/>
                <w:color w:val="000000"/>
                <w:sz w:val="20"/>
                <w:szCs w:val="20"/>
                <w:lang w:val="en-US"/>
              </w:rPr>
              <w:t xml:space="preserve"> </w:t>
            </w:r>
            <w:r w:rsidR="00B945B2" w:rsidRPr="0060000E">
              <w:rPr>
                <w:rFonts w:ascii="Times New Roman" w:hAnsi="Times New Roman" w:cs="Times New Roman"/>
                <w:sz w:val="20"/>
                <w:szCs w:val="20"/>
                <w:lang w:val="en-US"/>
              </w:rPr>
              <w:t xml:space="preserve"> </w:t>
            </w:r>
            <w:r w:rsidR="007F6626">
              <w:rPr>
                <w:rFonts w:ascii="Times New Roman" w:hAnsi="Times New Roman"/>
                <w:sz w:val="20"/>
                <w:szCs w:val="20"/>
              </w:rPr>
              <w:t>Interdisciplinary Master’s Programme in South-Eastern European Studies</w:t>
            </w:r>
          </w:p>
        </w:tc>
      </w:tr>
      <w:tr w:rsidR="00A73A2D" w:rsidRPr="0060000E" w14:paraId="792BD272"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468BB858" w14:textId="7BDA1973" w:rsidR="00A73A2D" w:rsidRPr="0060000E" w:rsidRDefault="00E6266C" w:rsidP="0060000E">
            <w:pPr>
              <w:spacing w:after="60"/>
              <w:jc w:val="both"/>
              <w:rPr>
                <w:rFonts w:ascii="Times New Roman" w:hAnsi="Times New Roman" w:cs="Times New Roman"/>
                <w:sz w:val="20"/>
                <w:szCs w:val="20"/>
                <w:lang w:val="en-GB"/>
              </w:rPr>
            </w:pPr>
            <w:r w:rsidRPr="00E75AF2">
              <w:rPr>
                <w:rFonts w:ascii="Times New Roman" w:hAnsi="Times New Roman" w:cs="Times New Roman"/>
                <w:b/>
                <w:bCs/>
                <w:sz w:val="20"/>
                <w:szCs w:val="20"/>
                <w:lang w:val="en-US"/>
              </w:rPr>
              <w:t>Name of the course</w:t>
            </w:r>
            <w:r w:rsidR="00A73A2D" w:rsidRPr="0060000E">
              <w:rPr>
                <w:rFonts w:ascii="Times New Roman" w:hAnsi="Times New Roman" w:cs="Times New Roman"/>
                <w:b/>
                <w:bCs/>
                <w:sz w:val="20"/>
                <w:szCs w:val="20"/>
                <w:lang w:val="sr-Cyrl-CS"/>
              </w:rPr>
              <w:t xml:space="preserve">: </w:t>
            </w:r>
            <w:r w:rsidR="00FB73DC" w:rsidRPr="0060000E">
              <w:rPr>
                <w:rFonts w:ascii="Times New Roman" w:hAnsi="Times New Roman" w:cs="Times New Roman"/>
                <w:sz w:val="20"/>
                <w:szCs w:val="20"/>
                <w:lang w:val="sr-Cyrl-CS"/>
              </w:rPr>
              <w:t>Human rights, m</w:t>
            </w:r>
            <w:r w:rsidR="00FB73DC" w:rsidRPr="0060000E">
              <w:rPr>
                <w:rFonts w:ascii="Times New Roman" w:hAnsi="Times New Roman" w:cs="Times New Roman"/>
                <w:sz w:val="20"/>
                <w:szCs w:val="20"/>
                <w:lang w:val="en-GB"/>
              </w:rPr>
              <w:t>inority protection and conflict management</w:t>
            </w:r>
          </w:p>
        </w:tc>
      </w:tr>
      <w:tr w:rsidR="00A73A2D" w:rsidRPr="0060000E" w14:paraId="150CDFE5"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21354E63" w14:textId="27743C1F" w:rsidR="00A73A2D" w:rsidRPr="0060000E" w:rsidRDefault="00A73A2D" w:rsidP="0060000E">
            <w:pPr>
              <w:spacing w:after="60"/>
              <w:jc w:val="both"/>
              <w:rPr>
                <w:rFonts w:ascii="Times New Roman" w:hAnsi="Times New Roman" w:cs="Times New Roman"/>
                <w:bCs/>
                <w:sz w:val="20"/>
                <w:szCs w:val="20"/>
                <w:lang w:val="fr-FR"/>
              </w:rPr>
            </w:pPr>
            <w:r w:rsidRPr="0060000E">
              <w:rPr>
                <w:rFonts w:ascii="Times New Roman" w:hAnsi="Times New Roman" w:cs="Times New Roman"/>
                <w:b/>
                <w:bCs/>
                <w:sz w:val="20"/>
                <w:szCs w:val="20"/>
                <w:lang w:val="sr-Latn-RS"/>
              </w:rPr>
              <w:t>Lecturer</w:t>
            </w:r>
            <w:r w:rsidRPr="0060000E">
              <w:rPr>
                <w:rFonts w:ascii="Times New Roman" w:hAnsi="Times New Roman" w:cs="Times New Roman"/>
                <w:b/>
                <w:bCs/>
                <w:sz w:val="20"/>
                <w:szCs w:val="20"/>
                <w:lang w:val="sr-Cyrl-CS"/>
              </w:rPr>
              <w:t xml:space="preserve">: </w:t>
            </w:r>
            <w:r w:rsidRPr="0060000E">
              <w:rPr>
                <w:rFonts w:ascii="Times New Roman" w:eastAsia="SimSun" w:hAnsi="Times New Roman" w:cs="Times New Roman"/>
                <w:bCs/>
                <w:sz w:val="20"/>
                <w:szCs w:val="20"/>
                <w:lang w:val="fr-FR" w:eastAsia="zh-CN"/>
              </w:rPr>
              <w:t xml:space="preserve"> </w:t>
            </w:r>
            <w:r w:rsidR="00FB73DC" w:rsidRPr="0060000E">
              <w:rPr>
                <w:rFonts w:ascii="Times New Roman" w:eastAsia="SimSun" w:hAnsi="Times New Roman" w:cs="Times New Roman"/>
                <w:bCs/>
                <w:sz w:val="20"/>
                <w:szCs w:val="20"/>
                <w:lang w:val="fr-FR" w:eastAsia="zh-CN"/>
              </w:rPr>
              <w:t>Assoc.-Prof. Dr. Emma Lantschner</w:t>
            </w:r>
            <w:r w:rsidR="007F6626">
              <w:rPr>
                <w:rFonts w:ascii="Times New Roman" w:eastAsia="SimSun" w:hAnsi="Times New Roman" w:cs="Times New Roman"/>
                <w:bCs/>
                <w:sz w:val="20"/>
                <w:szCs w:val="20"/>
                <w:lang w:val="fr-FR" w:eastAsia="zh-CN"/>
              </w:rPr>
              <w:t>, Dr. Rory Archer</w:t>
            </w:r>
          </w:p>
        </w:tc>
      </w:tr>
      <w:tr w:rsidR="00A73A2D" w:rsidRPr="0060000E" w14:paraId="5DDBE4F0"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29F602F3" w14:textId="5358562C" w:rsidR="00A73A2D" w:rsidRPr="0060000E" w:rsidRDefault="005F28F0" w:rsidP="0060000E">
            <w:pPr>
              <w:spacing w:after="60"/>
              <w:jc w:val="both"/>
              <w:rPr>
                <w:rFonts w:ascii="Times New Roman" w:hAnsi="Times New Roman" w:cs="Times New Roman"/>
                <w:sz w:val="20"/>
                <w:szCs w:val="20"/>
              </w:rPr>
            </w:pPr>
            <w:r w:rsidRPr="005F28F0">
              <w:rPr>
                <w:rFonts w:ascii="Times New Roman" w:hAnsi="Times New Roman" w:cs="Times New Roman"/>
                <w:b/>
                <w:bCs/>
                <w:sz w:val="20"/>
                <w:szCs w:val="20"/>
                <w:lang w:val="sr-Cyrl-CS"/>
              </w:rPr>
              <w:t>Status of the course</w:t>
            </w:r>
            <w:r w:rsidR="00A73A2D" w:rsidRPr="0060000E">
              <w:rPr>
                <w:rFonts w:ascii="Times New Roman" w:hAnsi="Times New Roman" w:cs="Times New Roman"/>
                <w:b/>
                <w:bCs/>
                <w:sz w:val="20"/>
                <w:szCs w:val="20"/>
                <w:lang w:val="sr-Cyrl-CS"/>
              </w:rPr>
              <w:t xml:space="preserve">: </w:t>
            </w:r>
            <w:r w:rsidR="00FB73DC" w:rsidRPr="0060000E">
              <w:rPr>
                <w:rFonts w:ascii="Times New Roman" w:hAnsi="Times New Roman" w:cs="Times New Roman"/>
                <w:sz w:val="20"/>
                <w:szCs w:val="20"/>
              </w:rPr>
              <w:t>Compulsory</w:t>
            </w:r>
          </w:p>
        </w:tc>
      </w:tr>
      <w:tr w:rsidR="00A73A2D" w:rsidRPr="0060000E" w14:paraId="64223D2A"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57EAC206" w14:textId="4B0C5A55" w:rsidR="00A73A2D" w:rsidRPr="0060000E" w:rsidRDefault="00A73A2D" w:rsidP="0060000E">
            <w:pPr>
              <w:spacing w:after="60"/>
              <w:jc w:val="both"/>
              <w:rPr>
                <w:rFonts w:ascii="Times New Roman" w:hAnsi="Times New Roman" w:cs="Times New Roman"/>
                <w:sz w:val="20"/>
                <w:szCs w:val="20"/>
                <w:lang w:val="sr-Latn-RS"/>
              </w:rPr>
            </w:pPr>
            <w:r w:rsidRPr="0060000E">
              <w:rPr>
                <w:rFonts w:ascii="Times New Roman" w:hAnsi="Times New Roman" w:cs="Times New Roman"/>
                <w:b/>
                <w:bCs/>
                <w:sz w:val="20"/>
                <w:szCs w:val="20"/>
                <w:lang w:val="sr-Cyrl-CS"/>
              </w:rPr>
              <w:t xml:space="preserve">Number of ECTS: </w:t>
            </w:r>
            <w:r w:rsidR="00B945B2" w:rsidRPr="0060000E">
              <w:rPr>
                <w:rFonts w:ascii="Times New Roman" w:hAnsi="Times New Roman" w:cs="Times New Roman"/>
                <w:sz w:val="20"/>
                <w:szCs w:val="20"/>
                <w:lang w:val="sr-Latn-RS"/>
              </w:rPr>
              <w:t>6</w:t>
            </w:r>
          </w:p>
        </w:tc>
      </w:tr>
      <w:tr w:rsidR="00A73A2D" w:rsidRPr="0060000E" w14:paraId="33D22B35"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10915E0F" w14:textId="0D0F65EB" w:rsidR="00A73A2D" w:rsidRPr="0060000E" w:rsidRDefault="00C10ABF" w:rsidP="0060000E">
            <w:pPr>
              <w:spacing w:after="60"/>
              <w:jc w:val="both"/>
              <w:rPr>
                <w:rFonts w:ascii="Times New Roman" w:hAnsi="Times New Roman" w:cs="Times New Roman"/>
                <w:b/>
                <w:bCs/>
                <w:sz w:val="20"/>
                <w:szCs w:val="20"/>
                <w:lang w:val="sr-Latn-RS"/>
              </w:rPr>
            </w:pPr>
            <w:r w:rsidRPr="0060000E">
              <w:rPr>
                <w:rFonts w:ascii="Times New Roman" w:hAnsi="Times New Roman" w:cs="Times New Roman"/>
                <w:b/>
                <w:bCs/>
                <w:sz w:val="20"/>
                <w:szCs w:val="20"/>
                <w:lang w:val="sr-Latn-RS"/>
              </w:rPr>
              <w:t>Eligibility: *</w:t>
            </w:r>
          </w:p>
        </w:tc>
      </w:tr>
      <w:tr w:rsidR="00A73A2D" w:rsidRPr="0060000E" w14:paraId="664E2D15"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2FA0F78B" w14:textId="77777777" w:rsidR="00AE5007" w:rsidRDefault="00AE5007" w:rsidP="0060000E">
            <w:pPr>
              <w:spacing w:after="60"/>
              <w:jc w:val="both"/>
              <w:rPr>
                <w:rFonts w:ascii="Times New Roman" w:hAnsi="Times New Roman" w:cs="Times New Roman"/>
                <w:b/>
                <w:bCs/>
                <w:sz w:val="20"/>
                <w:szCs w:val="20"/>
                <w:lang w:val="sr-Latn-RS"/>
              </w:rPr>
            </w:pPr>
            <w:r w:rsidRPr="00AE5007">
              <w:rPr>
                <w:rFonts w:ascii="Times New Roman" w:hAnsi="Times New Roman" w:cs="Times New Roman"/>
                <w:b/>
                <w:bCs/>
                <w:sz w:val="20"/>
                <w:szCs w:val="20"/>
                <w:lang w:val="sr-Latn-RS"/>
              </w:rPr>
              <w:t>Aim of the course</w:t>
            </w:r>
          </w:p>
          <w:p w14:paraId="0E802D15" w14:textId="42FAEE9E" w:rsidR="00A73A2D" w:rsidRPr="0060000E" w:rsidRDefault="00F41E9E" w:rsidP="0060000E">
            <w:pPr>
              <w:spacing w:after="60"/>
              <w:jc w:val="both"/>
              <w:rPr>
                <w:rFonts w:ascii="Times New Roman" w:hAnsi="Times New Roman" w:cs="Times New Roman"/>
                <w:bCs/>
                <w:sz w:val="20"/>
                <w:szCs w:val="20"/>
                <w:lang w:val="en-GB"/>
              </w:rPr>
            </w:pPr>
            <w:r w:rsidRPr="0060000E">
              <w:rPr>
                <w:rFonts w:ascii="Times New Roman" w:hAnsi="Times New Roman" w:cs="Times New Roman"/>
                <w:sz w:val="20"/>
                <w:szCs w:val="20"/>
                <w:lang w:val="hr-BA"/>
              </w:rPr>
              <w:t xml:space="preserve">Through this seminar, </w:t>
            </w:r>
            <w:r w:rsidR="00F014BD" w:rsidRPr="0060000E">
              <w:rPr>
                <w:rFonts w:ascii="Times New Roman" w:hAnsi="Times New Roman" w:cs="Times New Roman"/>
                <w:sz w:val="20"/>
                <w:szCs w:val="20"/>
                <w:lang w:val="hr-BA"/>
              </w:rPr>
              <w:t>the students</w:t>
            </w:r>
            <w:r w:rsidRPr="0060000E">
              <w:rPr>
                <w:rFonts w:ascii="Times New Roman" w:hAnsi="Times New Roman" w:cs="Times New Roman"/>
                <w:sz w:val="20"/>
                <w:szCs w:val="20"/>
                <w:lang w:val="hr-BA"/>
              </w:rPr>
              <w:t xml:space="preserve"> will get an overview of various instruments for the protection of human and minority rights and will learn how to apply this knowledge in </w:t>
            </w:r>
            <w:r w:rsidR="00F014BD" w:rsidRPr="0060000E">
              <w:rPr>
                <w:rFonts w:ascii="Times New Roman" w:hAnsi="Times New Roman" w:cs="Times New Roman"/>
                <w:sz w:val="20"/>
                <w:szCs w:val="20"/>
                <w:lang w:val="hr-BA"/>
              </w:rPr>
              <w:t>their</w:t>
            </w:r>
            <w:r w:rsidRPr="0060000E">
              <w:rPr>
                <w:rFonts w:ascii="Times New Roman" w:hAnsi="Times New Roman" w:cs="Times New Roman"/>
                <w:sz w:val="20"/>
                <w:szCs w:val="20"/>
                <w:lang w:val="hr-BA"/>
              </w:rPr>
              <w:t xml:space="preserve"> research and in practical exercises. </w:t>
            </w:r>
            <w:r w:rsidR="0098461F" w:rsidRPr="0060000E">
              <w:rPr>
                <w:rFonts w:ascii="Times New Roman" w:hAnsi="Times New Roman" w:cs="Times New Roman"/>
                <w:sz w:val="20"/>
                <w:szCs w:val="20"/>
                <w:lang w:val="hr-BA"/>
              </w:rPr>
              <w:t>Through the</w:t>
            </w:r>
            <w:r w:rsidRPr="0060000E">
              <w:rPr>
                <w:rFonts w:ascii="Times New Roman" w:hAnsi="Times New Roman" w:cs="Times New Roman"/>
                <w:sz w:val="20"/>
                <w:szCs w:val="20"/>
                <w:lang w:val="hr-BA"/>
              </w:rPr>
              <w:t xml:space="preserve"> work with primary sources of the relevant international bodies </w:t>
            </w:r>
            <w:r w:rsidR="0098461F" w:rsidRPr="0060000E">
              <w:rPr>
                <w:rFonts w:ascii="Times New Roman" w:hAnsi="Times New Roman" w:cs="Times New Roman"/>
                <w:sz w:val="20"/>
                <w:szCs w:val="20"/>
                <w:lang w:val="hr-BA"/>
              </w:rPr>
              <w:t xml:space="preserve">they </w:t>
            </w:r>
            <w:r w:rsidRPr="0060000E">
              <w:rPr>
                <w:rFonts w:ascii="Times New Roman" w:hAnsi="Times New Roman" w:cs="Times New Roman"/>
                <w:sz w:val="20"/>
                <w:szCs w:val="20"/>
                <w:lang w:val="hr-BA"/>
              </w:rPr>
              <w:t xml:space="preserve">will feel </w:t>
            </w:r>
            <w:r w:rsidR="0098461F" w:rsidRPr="0060000E">
              <w:rPr>
                <w:rFonts w:ascii="Times New Roman" w:hAnsi="Times New Roman" w:cs="Times New Roman"/>
                <w:sz w:val="20"/>
                <w:szCs w:val="20"/>
                <w:lang w:val="hr-BA"/>
              </w:rPr>
              <w:t xml:space="preserve">confident </w:t>
            </w:r>
            <w:r w:rsidRPr="0060000E">
              <w:rPr>
                <w:rFonts w:ascii="Times New Roman" w:hAnsi="Times New Roman" w:cs="Times New Roman"/>
                <w:sz w:val="20"/>
                <w:szCs w:val="20"/>
                <w:lang w:val="hr-BA"/>
              </w:rPr>
              <w:t xml:space="preserve">when searching for relevant information for </w:t>
            </w:r>
            <w:r w:rsidR="0098461F" w:rsidRPr="0060000E">
              <w:rPr>
                <w:rFonts w:ascii="Times New Roman" w:hAnsi="Times New Roman" w:cs="Times New Roman"/>
                <w:sz w:val="20"/>
                <w:szCs w:val="20"/>
                <w:lang w:val="hr-BA"/>
              </w:rPr>
              <w:t>their</w:t>
            </w:r>
            <w:r w:rsidRPr="0060000E">
              <w:rPr>
                <w:rFonts w:ascii="Times New Roman" w:hAnsi="Times New Roman" w:cs="Times New Roman"/>
                <w:sz w:val="20"/>
                <w:szCs w:val="20"/>
                <w:lang w:val="hr-BA"/>
              </w:rPr>
              <w:t xml:space="preserve"> research or when confronted with a problem related to this field in </w:t>
            </w:r>
            <w:r w:rsidR="0098461F" w:rsidRPr="0060000E">
              <w:rPr>
                <w:rFonts w:ascii="Times New Roman" w:hAnsi="Times New Roman" w:cs="Times New Roman"/>
                <w:sz w:val="20"/>
                <w:szCs w:val="20"/>
                <w:lang w:val="hr-BA"/>
              </w:rPr>
              <w:t xml:space="preserve">their </w:t>
            </w:r>
            <w:r w:rsidRPr="0060000E">
              <w:rPr>
                <w:rFonts w:ascii="Times New Roman" w:hAnsi="Times New Roman" w:cs="Times New Roman"/>
                <w:sz w:val="20"/>
                <w:szCs w:val="20"/>
                <w:lang w:val="hr-BA"/>
              </w:rPr>
              <w:t xml:space="preserve">professional life. By drafting a research proposal and writing a research paper in the end </w:t>
            </w:r>
            <w:r w:rsidR="0098461F" w:rsidRPr="0060000E">
              <w:rPr>
                <w:rFonts w:ascii="Times New Roman" w:hAnsi="Times New Roman" w:cs="Times New Roman"/>
                <w:sz w:val="20"/>
                <w:szCs w:val="20"/>
                <w:lang w:val="hr-BA"/>
              </w:rPr>
              <w:t xml:space="preserve">they </w:t>
            </w:r>
            <w:r w:rsidRPr="0060000E">
              <w:rPr>
                <w:rFonts w:ascii="Times New Roman" w:hAnsi="Times New Roman" w:cs="Times New Roman"/>
                <w:sz w:val="20"/>
                <w:szCs w:val="20"/>
                <w:lang w:val="hr-BA"/>
              </w:rPr>
              <w:t xml:space="preserve">will further develop </w:t>
            </w:r>
            <w:r w:rsidR="0098461F" w:rsidRPr="0060000E">
              <w:rPr>
                <w:rFonts w:ascii="Times New Roman" w:hAnsi="Times New Roman" w:cs="Times New Roman"/>
                <w:sz w:val="20"/>
                <w:szCs w:val="20"/>
                <w:lang w:val="hr-BA"/>
              </w:rPr>
              <w:t xml:space="preserve">their </w:t>
            </w:r>
            <w:r w:rsidRPr="0060000E">
              <w:rPr>
                <w:rFonts w:ascii="Times New Roman" w:hAnsi="Times New Roman" w:cs="Times New Roman"/>
                <w:sz w:val="20"/>
                <w:szCs w:val="20"/>
                <w:lang w:val="hr-BA"/>
              </w:rPr>
              <w:t>research skills. Finally, role play</w:t>
            </w:r>
            <w:r w:rsidR="0098461F" w:rsidRPr="0060000E">
              <w:rPr>
                <w:rFonts w:ascii="Times New Roman" w:hAnsi="Times New Roman" w:cs="Times New Roman"/>
                <w:sz w:val="20"/>
                <w:szCs w:val="20"/>
                <w:lang w:val="hr-BA"/>
              </w:rPr>
              <w:t>s</w:t>
            </w:r>
            <w:r w:rsidRPr="0060000E">
              <w:rPr>
                <w:rFonts w:ascii="Times New Roman" w:hAnsi="Times New Roman" w:cs="Times New Roman"/>
                <w:sz w:val="20"/>
                <w:szCs w:val="20"/>
                <w:lang w:val="hr-BA"/>
              </w:rPr>
              <w:t>,</w:t>
            </w:r>
            <w:r w:rsidR="0098461F" w:rsidRPr="0060000E">
              <w:rPr>
                <w:rFonts w:ascii="Times New Roman" w:hAnsi="Times New Roman" w:cs="Times New Roman"/>
                <w:sz w:val="20"/>
                <w:szCs w:val="20"/>
                <w:lang w:val="hr-BA"/>
              </w:rPr>
              <w:t xml:space="preserve"> their </w:t>
            </w:r>
            <w:r w:rsidRPr="0060000E">
              <w:rPr>
                <w:rFonts w:ascii="Times New Roman" w:hAnsi="Times New Roman" w:cs="Times New Roman"/>
                <w:sz w:val="20"/>
                <w:szCs w:val="20"/>
                <w:lang w:val="hr-BA"/>
              </w:rPr>
              <w:t>negotiation and argumentation skills will be enhanced.</w:t>
            </w:r>
          </w:p>
        </w:tc>
      </w:tr>
      <w:tr w:rsidR="00A73A2D" w:rsidRPr="0060000E" w14:paraId="1E82AD0E"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034F57BE" w14:textId="77777777" w:rsidR="00AE5007" w:rsidRPr="00AE5007" w:rsidRDefault="00AE5007" w:rsidP="00AE5007">
            <w:pPr>
              <w:spacing w:after="60"/>
              <w:jc w:val="both"/>
              <w:rPr>
                <w:rFonts w:ascii="Times New Roman" w:hAnsi="Times New Roman" w:cs="Times New Roman"/>
                <w:sz w:val="20"/>
                <w:szCs w:val="20"/>
                <w:lang w:val="hr-BA"/>
              </w:rPr>
            </w:pPr>
            <w:r w:rsidRPr="00AE5007">
              <w:rPr>
                <w:rFonts w:ascii="Times New Roman" w:hAnsi="Times New Roman" w:cs="Times New Roman"/>
                <w:b/>
                <w:bCs/>
                <w:sz w:val="20"/>
                <w:szCs w:val="20"/>
                <w:lang w:val="sr-Latn-RS"/>
              </w:rPr>
              <w:t>Outcome of the course</w:t>
            </w:r>
          </w:p>
          <w:p w14:paraId="5A61C8D2" w14:textId="5C13EBF1" w:rsidR="007C7929" w:rsidRPr="0060000E" w:rsidRDefault="007C7929" w:rsidP="0060000E">
            <w:pPr>
              <w:pStyle w:val="ListParagraph"/>
              <w:numPr>
                <w:ilvl w:val="0"/>
                <w:numId w:val="1"/>
              </w:numPr>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 xml:space="preserve">knowledge about the content and enforcement mechanisms of instruments for the protection of human and minority rights at different levels (universal, regional, national) </w:t>
            </w:r>
          </w:p>
          <w:p w14:paraId="7F1AD124" w14:textId="77777777" w:rsidR="007C7929" w:rsidRPr="0060000E" w:rsidRDefault="007C7929" w:rsidP="0060000E">
            <w:pPr>
              <w:pStyle w:val="ListParagraph"/>
              <w:numPr>
                <w:ilvl w:val="0"/>
                <w:numId w:val="1"/>
              </w:numPr>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ability to search for and make use of relevant primary sources</w:t>
            </w:r>
          </w:p>
          <w:p w14:paraId="6415A0AF" w14:textId="12904BD1" w:rsidR="007C7929" w:rsidRPr="0060000E" w:rsidRDefault="00F014BD" w:rsidP="0060000E">
            <w:pPr>
              <w:pStyle w:val="ListParagraph"/>
              <w:numPr>
                <w:ilvl w:val="0"/>
                <w:numId w:val="1"/>
              </w:numPr>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knowledge about</w:t>
            </w:r>
            <w:r w:rsidR="007C7929" w:rsidRPr="0060000E">
              <w:rPr>
                <w:rFonts w:ascii="Times New Roman" w:hAnsi="Times New Roman" w:cs="Times New Roman"/>
                <w:sz w:val="20"/>
                <w:szCs w:val="20"/>
                <w:lang w:val="hr-BA"/>
              </w:rPr>
              <w:t xml:space="preserve"> interdisciplinary approaches to the subject</w:t>
            </w:r>
          </w:p>
          <w:p w14:paraId="5DC2285C" w14:textId="77777777" w:rsidR="007C7929" w:rsidRPr="0060000E" w:rsidRDefault="007C7929" w:rsidP="0060000E">
            <w:pPr>
              <w:pStyle w:val="ListParagraph"/>
              <w:numPr>
                <w:ilvl w:val="0"/>
                <w:numId w:val="1"/>
              </w:numPr>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 xml:space="preserve">enhanced negotiation and argumentation skills </w:t>
            </w:r>
          </w:p>
          <w:p w14:paraId="760AFC6C" w14:textId="77B94538" w:rsidR="00A73A2D" w:rsidRPr="0060000E" w:rsidRDefault="0098461F" w:rsidP="0060000E">
            <w:pPr>
              <w:pStyle w:val="ListParagraph"/>
              <w:numPr>
                <w:ilvl w:val="0"/>
                <w:numId w:val="1"/>
              </w:numPr>
              <w:spacing w:after="60"/>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improved</w:t>
            </w:r>
            <w:r w:rsidR="007C7929" w:rsidRPr="0060000E">
              <w:rPr>
                <w:rFonts w:ascii="Times New Roman" w:hAnsi="Times New Roman" w:cs="Times New Roman"/>
                <w:sz w:val="20"/>
                <w:szCs w:val="20"/>
                <w:lang w:val="hr-BA"/>
              </w:rPr>
              <w:t xml:space="preserve"> research skills </w:t>
            </w:r>
          </w:p>
        </w:tc>
      </w:tr>
      <w:tr w:rsidR="00A73A2D" w:rsidRPr="0060000E" w14:paraId="09D42C84"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7D9D689F" w14:textId="77777777" w:rsidR="00AE5007" w:rsidRDefault="00AE5007" w:rsidP="00AE5007">
            <w:pPr>
              <w:spacing w:after="60"/>
              <w:jc w:val="both"/>
              <w:rPr>
                <w:rFonts w:ascii="Times New Roman" w:hAnsi="Times New Roman" w:cs="Times New Roman"/>
                <w:b/>
                <w:bCs/>
                <w:sz w:val="20"/>
                <w:szCs w:val="20"/>
                <w:lang w:val="sr-Latn-RS"/>
              </w:rPr>
            </w:pPr>
            <w:r w:rsidRPr="00AE5007">
              <w:rPr>
                <w:rFonts w:ascii="Times New Roman" w:hAnsi="Times New Roman" w:cs="Times New Roman"/>
                <w:b/>
                <w:bCs/>
                <w:sz w:val="20"/>
                <w:szCs w:val="20"/>
                <w:lang w:val="sr-Latn-RS"/>
              </w:rPr>
              <w:t>Content of the course</w:t>
            </w:r>
          </w:p>
          <w:p w14:paraId="5470CACC" w14:textId="6CB52D72" w:rsidR="00F014BD" w:rsidRPr="0060000E" w:rsidRDefault="00F41E9E" w:rsidP="0060000E">
            <w:pPr>
              <w:jc w:val="both"/>
              <w:rPr>
                <w:rFonts w:ascii="Times New Roman" w:hAnsi="Times New Roman" w:cs="Times New Roman"/>
                <w:sz w:val="20"/>
                <w:szCs w:val="20"/>
                <w:lang w:val="en-GB"/>
              </w:rPr>
            </w:pPr>
            <w:r w:rsidRPr="0060000E">
              <w:rPr>
                <w:rFonts w:ascii="Times New Roman" w:hAnsi="Times New Roman" w:cs="Times New Roman"/>
                <w:sz w:val="20"/>
                <w:szCs w:val="20"/>
                <w:lang w:val="hr-BA"/>
              </w:rPr>
              <w:t xml:space="preserve">The seminar deals with human and minority rights as well as conflict management in Europe through the discussion of the relevant universal and regional protection mechanisms of the United Nations, the OSCE, the Council of Europe and the EU. </w:t>
            </w:r>
            <w:r w:rsidR="00F014BD" w:rsidRPr="0060000E">
              <w:rPr>
                <w:rFonts w:ascii="Times New Roman" w:hAnsi="Times New Roman" w:cs="Times New Roman"/>
                <w:sz w:val="20"/>
                <w:szCs w:val="20"/>
                <w:lang w:val="hr-BA"/>
              </w:rPr>
              <w:t>The</w:t>
            </w:r>
            <w:r w:rsidRPr="0060000E">
              <w:rPr>
                <w:rFonts w:ascii="Times New Roman" w:hAnsi="Times New Roman" w:cs="Times New Roman"/>
                <w:sz w:val="20"/>
                <w:szCs w:val="20"/>
                <w:lang w:val="hr-BA"/>
              </w:rPr>
              <w:t xml:space="preserve"> different constitutional approaches to the protection of minorities </w:t>
            </w:r>
            <w:r w:rsidR="00F014BD" w:rsidRPr="0060000E">
              <w:rPr>
                <w:rFonts w:ascii="Times New Roman" w:hAnsi="Times New Roman" w:cs="Times New Roman"/>
                <w:sz w:val="20"/>
                <w:szCs w:val="20"/>
                <w:lang w:val="hr-BA"/>
              </w:rPr>
              <w:t xml:space="preserve">will be expolored </w:t>
            </w:r>
            <w:r w:rsidRPr="0060000E">
              <w:rPr>
                <w:rFonts w:ascii="Times New Roman" w:hAnsi="Times New Roman" w:cs="Times New Roman"/>
                <w:sz w:val="20"/>
                <w:szCs w:val="20"/>
                <w:lang w:val="hr-BA"/>
              </w:rPr>
              <w:t>and the wide range of linguistic, educational and political rights of persons belonging to national minorities to be found in Southeast European countries</w:t>
            </w:r>
            <w:r w:rsidR="00F014BD" w:rsidRPr="0060000E">
              <w:rPr>
                <w:rFonts w:ascii="Times New Roman" w:hAnsi="Times New Roman" w:cs="Times New Roman"/>
                <w:sz w:val="20"/>
                <w:szCs w:val="20"/>
                <w:lang w:val="hr-BA"/>
              </w:rPr>
              <w:t xml:space="preserve"> dis</w:t>
            </w:r>
            <w:r w:rsidR="0098461F" w:rsidRPr="0060000E">
              <w:rPr>
                <w:rFonts w:ascii="Times New Roman" w:hAnsi="Times New Roman" w:cs="Times New Roman"/>
                <w:sz w:val="20"/>
                <w:szCs w:val="20"/>
                <w:lang w:val="hr-BA"/>
              </w:rPr>
              <w:t>c</w:t>
            </w:r>
            <w:r w:rsidR="00F014BD" w:rsidRPr="0060000E">
              <w:rPr>
                <w:rFonts w:ascii="Times New Roman" w:hAnsi="Times New Roman" w:cs="Times New Roman"/>
                <w:sz w:val="20"/>
                <w:szCs w:val="20"/>
                <w:lang w:val="hr-BA"/>
              </w:rPr>
              <w:t>ussed</w:t>
            </w:r>
            <w:r w:rsidRPr="0060000E">
              <w:rPr>
                <w:rFonts w:ascii="Times New Roman" w:hAnsi="Times New Roman" w:cs="Times New Roman"/>
                <w:sz w:val="20"/>
                <w:szCs w:val="20"/>
                <w:lang w:val="hr-BA"/>
              </w:rPr>
              <w:t xml:space="preserve">. </w:t>
            </w:r>
          </w:p>
          <w:p w14:paraId="0620DFEF" w14:textId="509EE0BD" w:rsidR="00F014BD" w:rsidRPr="0060000E" w:rsidRDefault="00F014BD" w:rsidP="0060000E">
            <w:pPr>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 xml:space="preserve">Standard-setting and monitoring processes, cross-fertilisation between national and supra-national levels on the one hand, and between different organizations on the other will be discussed in order to assess whether there is a developing “European” legal regime of diversity management. </w:t>
            </w:r>
          </w:p>
          <w:p w14:paraId="78E87B6E" w14:textId="363B95E9" w:rsidR="00F014BD" w:rsidRPr="0060000E" w:rsidRDefault="00F014BD" w:rsidP="0060000E">
            <w:pPr>
              <w:spacing w:after="60"/>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The seminar will attempt to clarify what it is that forms the core of European identity, whether this factor can overcome the ethno-national conflicts of the past and how such conflicts can be managed.</w:t>
            </w:r>
          </w:p>
        </w:tc>
      </w:tr>
      <w:tr w:rsidR="00A73A2D" w:rsidRPr="0060000E" w14:paraId="440456B2"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7894C4C0" w14:textId="1ACA8707" w:rsidR="00A73A2D" w:rsidRPr="0060000E" w:rsidRDefault="00A73A2D" w:rsidP="0060000E">
            <w:pPr>
              <w:spacing w:after="60"/>
              <w:jc w:val="both"/>
              <w:rPr>
                <w:rFonts w:ascii="Times New Roman" w:hAnsi="Times New Roman" w:cs="Times New Roman"/>
                <w:b/>
                <w:bCs/>
                <w:sz w:val="20"/>
                <w:szCs w:val="20"/>
                <w:lang w:val="sr-Latn-RS"/>
              </w:rPr>
            </w:pPr>
            <w:r w:rsidRPr="0060000E">
              <w:rPr>
                <w:rFonts w:ascii="Times New Roman" w:hAnsi="Times New Roman" w:cs="Times New Roman"/>
                <w:b/>
                <w:bCs/>
                <w:sz w:val="20"/>
                <w:szCs w:val="20"/>
                <w:lang w:val="sr-Cyrl-CS"/>
              </w:rPr>
              <w:t>Literature:</w:t>
            </w:r>
            <w:r w:rsidRPr="0060000E">
              <w:rPr>
                <w:rFonts w:ascii="Times New Roman" w:hAnsi="Times New Roman" w:cs="Times New Roman"/>
                <w:b/>
                <w:bCs/>
                <w:sz w:val="20"/>
                <w:szCs w:val="20"/>
                <w:lang w:val="sr-Latn-RS"/>
              </w:rPr>
              <w:t xml:space="preserve"> </w:t>
            </w:r>
          </w:p>
          <w:p w14:paraId="7E4CF0F5" w14:textId="476901F4" w:rsidR="00A73A2D" w:rsidRPr="0060000E" w:rsidRDefault="00B03576" w:rsidP="0060000E">
            <w:pPr>
              <w:pStyle w:val="ListParagraph"/>
              <w:numPr>
                <w:ilvl w:val="0"/>
                <w:numId w:val="2"/>
              </w:numPr>
              <w:ind w:left="176" w:hanging="176"/>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Marko</w:t>
            </w:r>
            <w:r w:rsidR="0098461F" w:rsidRPr="0060000E">
              <w:rPr>
                <w:rFonts w:ascii="Times New Roman" w:hAnsi="Times New Roman" w:cs="Times New Roman"/>
                <w:sz w:val="20"/>
                <w:szCs w:val="20"/>
                <w:lang w:val="hr-BA"/>
              </w:rPr>
              <w:t xml:space="preserve">, Joseph </w:t>
            </w:r>
            <w:r w:rsidRPr="0060000E">
              <w:rPr>
                <w:rFonts w:ascii="Times New Roman" w:hAnsi="Times New Roman" w:cs="Times New Roman"/>
                <w:sz w:val="20"/>
                <w:szCs w:val="20"/>
                <w:lang w:val="hr-BA"/>
              </w:rPr>
              <w:t>et al., “The historical-sociological foundations: state formation and nation building in Europe and the construction of the identitarian nation-cum-state paradigm”, in Joseph Marko and Sergiu Constantin, Human and Minority Rights Protection by Multiple Diversity Governance. History, Law, Ideology and Politics in European Perspective (Routledge, 2019), 33-95.</w:t>
            </w:r>
          </w:p>
          <w:p w14:paraId="673B8609" w14:textId="77777777" w:rsidR="00B03576" w:rsidRPr="0060000E" w:rsidRDefault="00B03576" w:rsidP="0060000E">
            <w:pPr>
              <w:pStyle w:val="ListParagraph"/>
              <w:numPr>
                <w:ilvl w:val="0"/>
                <w:numId w:val="2"/>
              </w:numPr>
              <w:ind w:left="176" w:hanging="176"/>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Kicker, Renate et al., Standard-setting through monitoring? The role of Council of Europe expert bodies in the development of human rights (Council of Europe Publishing, 2012), 15-25</w:t>
            </w:r>
          </w:p>
          <w:p w14:paraId="68C4E6E8" w14:textId="7191F1AA" w:rsidR="00A73A2D" w:rsidRPr="0060000E" w:rsidRDefault="00B03576" w:rsidP="0060000E">
            <w:pPr>
              <w:pStyle w:val="ListParagraph"/>
              <w:numPr>
                <w:ilvl w:val="0"/>
                <w:numId w:val="2"/>
              </w:numPr>
              <w:ind w:left="176" w:hanging="176"/>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de Beco, Gauthier and Lantschner, Emma, “The Advisory Committee on the Framework Convention for the Protection of National Minorities (the ACFC)”, in Gauthier de Beco, Human Rights Monitoring Mechanisms of the Council of Europe (Routledge, 2012), 100-126</w:t>
            </w:r>
          </w:p>
          <w:p w14:paraId="029FB100" w14:textId="5FC7227C" w:rsidR="00B03576" w:rsidRPr="0060000E" w:rsidRDefault="00B03576" w:rsidP="0060000E">
            <w:pPr>
              <w:pStyle w:val="ListParagraph"/>
              <w:numPr>
                <w:ilvl w:val="0"/>
                <w:numId w:val="2"/>
              </w:numPr>
              <w:ind w:left="176" w:hanging="176"/>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Spiliopoulou Åkermark</w:t>
            </w:r>
            <w:r w:rsidR="0098461F" w:rsidRPr="0060000E">
              <w:rPr>
                <w:rFonts w:ascii="Times New Roman" w:hAnsi="Times New Roman" w:cs="Times New Roman"/>
                <w:sz w:val="20"/>
                <w:szCs w:val="20"/>
                <w:lang w:val="hr-BA"/>
              </w:rPr>
              <w:t>, Sia</w:t>
            </w:r>
            <w:r w:rsidRPr="0060000E">
              <w:rPr>
                <w:rFonts w:ascii="Times New Roman" w:hAnsi="Times New Roman" w:cs="Times New Roman"/>
                <w:sz w:val="20"/>
                <w:szCs w:val="20"/>
                <w:lang w:val="hr-BA"/>
              </w:rPr>
              <w:t>, “Article 12”, in Rainer Hofmann et al, The Framework Convention for the Protection of National Minorities. A Commentary (Brill, 2018), 234-245.</w:t>
            </w:r>
          </w:p>
          <w:p w14:paraId="4355FE74" w14:textId="48D4FB98" w:rsidR="00B03576" w:rsidRPr="0060000E" w:rsidRDefault="0098461F" w:rsidP="0060000E">
            <w:pPr>
              <w:pStyle w:val="ListParagraph"/>
              <w:numPr>
                <w:ilvl w:val="0"/>
                <w:numId w:val="2"/>
              </w:numPr>
              <w:ind w:left="176" w:hanging="176"/>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 xml:space="preserve">Busch, </w:t>
            </w:r>
            <w:r w:rsidR="00B03576" w:rsidRPr="0060000E">
              <w:rPr>
                <w:rFonts w:ascii="Times New Roman" w:hAnsi="Times New Roman" w:cs="Times New Roman"/>
                <w:sz w:val="20"/>
                <w:szCs w:val="20"/>
                <w:lang w:val="hr-BA"/>
              </w:rPr>
              <w:t>Brigitta, “Article 14”, in Rainer Hofmann et al, The Framework Convention for the Protection of National Minorities. A Commentary (Brill, 2018), 254-268.</w:t>
            </w:r>
          </w:p>
          <w:p w14:paraId="64DB2E84" w14:textId="456D1437" w:rsidR="00A73A2D" w:rsidRPr="0060000E" w:rsidRDefault="0098461F" w:rsidP="0060000E">
            <w:pPr>
              <w:pStyle w:val="ListParagraph"/>
              <w:numPr>
                <w:ilvl w:val="0"/>
                <w:numId w:val="2"/>
              </w:numPr>
              <w:ind w:left="176" w:hanging="176"/>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 xml:space="preserve">Palermo, </w:t>
            </w:r>
            <w:r w:rsidR="00B03576" w:rsidRPr="0060000E">
              <w:rPr>
                <w:rFonts w:ascii="Times New Roman" w:hAnsi="Times New Roman" w:cs="Times New Roman"/>
                <w:sz w:val="20"/>
                <w:szCs w:val="20"/>
                <w:lang w:val="hr-BA"/>
              </w:rPr>
              <w:t>Francesco, “Addressing Contemporary Stalemate in the Advancement of Minority Rights: Commentary on Language Rights of Persons Belonging to National Minorities”, in Tove H. Malloy and Ugo Caruso (eds.), Minorities, their Rights and the Monitoring of the European Framework Convention for the Protection of National Minorities: Essays in Honour of Rainer Hofmann (Brill, 2013), 121-140.</w:t>
            </w:r>
          </w:p>
          <w:p w14:paraId="0EB0366D" w14:textId="3074698C" w:rsidR="00B03576" w:rsidRPr="0060000E" w:rsidRDefault="0098461F" w:rsidP="0060000E">
            <w:pPr>
              <w:pStyle w:val="ListParagraph"/>
              <w:numPr>
                <w:ilvl w:val="0"/>
                <w:numId w:val="2"/>
              </w:numPr>
              <w:ind w:left="176" w:hanging="176"/>
              <w:jc w:val="both"/>
              <w:rPr>
                <w:rFonts w:ascii="Times New Roman" w:hAnsi="Times New Roman" w:cs="Times New Roman"/>
                <w:sz w:val="20"/>
                <w:szCs w:val="20"/>
                <w:lang w:val="hr-BA"/>
              </w:rPr>
            </w:pPr>
            <w:r w:rsidRPr="0060000E">
              <w:rPr>
                <w:rFonts w:ascii="Times New Roman" w:hAnsi="Times New Roman" w:cs="Times New Roman"/>
                <w:sz w:val="20"/>
                <w:szCs w:val="20"/>
                <w:lang w:val="hr-BA"/>
              </w:rPr>
              <w:t xml:space="preserve">Marko, </w:t>
            </w:r>
            <w:r w:rsidR="00B03576" w:rsidRPr="0060000E">
              <w:rPr>
                <w:rFonts w:ascii="Times New Roman" w:hAnsi="Times New Roman" w:cs="Times New Roman"/>
                <w:sz w:val="20"/>
                <w:szCs w:val="20"/>
                <w:lang w:val="hr-BA"/>
              </w:rPr>
              <w:t xml:space="preserve">Joseph and </w:t>
            </w:r>
            <w:r w:rsidRPr="0060000E">
              <w:rPr>
                <w:rFonts w:ascii="Times New Roman" w:hAnsi="Times New Roman" w:cs="Times New Roman"/>
                <w:sz w:val="20"/>
                <w:szCs w:val="20"/>
                <w:lang w:val="hr-BA"/>
              </w:rPr>
              <w:t xml:space="preserve"> Constantin, </w:t>
            </w:r>
            <w:r w:rsidR="00B03576" w:rsidRPr="0060000E">
              <w:rPr>
                <w:rFonts w:ascii="Times New Roman" w:hAnsi="Times New Roman" w:cs="Times New Roman"/>
                <w:sz w:val="20"/>
                <w:szCs w:val="20"/>
                <w:lang w:val="hr-BA"/>
              </w:rPr>
              <w:t>Sergiu, “Against marginalisation: the right to effective participation”, in Joseph Marko and Sergiu Constantin, Human and Minority Rights Protection by Multiple Diversity Governance. History, Law, Ideology and Politics in European Perspective (Routledge, 2019), 340-395.</w:t>
            </w:r>
          </w:p>
          <w:p w14:paraId="246B50B8" w14:textId="7D01FB45" w:rsidR="00A73A2D" w:rsidRPr="0060000E" w:rsidRDefault="00B03576" w:rsidP="0060000E">
            <w:pPr>
              <w:pStyle w:val="ListParagraph"/>
              <w:numPr>
                <w:ilvl w:val="0"/>
                <w:numId w:val="2"/>
              </w:numPr>
              <w:spacing w:after="60"/>
              <w:ind w:left="176" w:hanging="176"/>
              <w:jc w:val="both"/>
              <w:rPr>
                <w:rFonts w:ascii="Times New Roman" w:hAnsi="Times New Roman" w:cs="Times New Roman"/>
                <w:sz w:val="20"/>
                <w:szCs w:val="20"/>
                <w:lang w:val="en-US"/>
              </w:rPr>
            </w:pPr>
            <w:r w:rsidRPr="0060000E">
              <w:rPr>
                <w:rFonts w:ascii="Times New Roman" w:hAnsi="Times New Roman" w:cs="Times New Roman"/>
                <w:sz w:val="20"/>
                <w:szCs w:val="20"/>
                <w:lang w:val="hr-BA"/>
              </w:rPr>
              <w:t>Marko</w:t>
            </w:r>
            <w:r w:rsidR="0098461F" w:rsidRPr="0060000E">
              <w:rPr>
                <w:rFonts w:ascii="Times New Roman" w:hAnsi="Times New Roman" w:cs="Times New Roman"/>
                <w:sz w:val="20"/>
                <w:szCs w:val="20"/>
                <w:lang w:val="hr-BA"/>
              </w:rPr>
              <w:t>,</w:t>
            </w:r>
            <w:r w:rsidRPr="0060000E">
              <w:rPr>
                <w:rFonts w:ascii="Times New Roman" w:hAnsi="Times New Roman" w:cs="Times New Roman"/>
                <w:sz w:val="20"/>
                <w:szCs w:val="20"/>
                <w:lang w:val="hr-BA"/>
              </w:rPr>
              <w:t xml:space="preserve"> Joseph, “Is there a South Tyrolean ‘Model’ of Conflict Resolution to be Exported?”, in Jens Woelk et al, Tolerance through Law (Martinus Nijhoff Publishers, 2008), 371-388.</w:t>
            </w:r>
          </w:p>
        </w:tc>
      </w:tr>
      <w:tr w:rsidR="00A73A2D" w:rsidRPr="0060000E" w14:paraId="2B03BA3B" w14:textId="77777777" w:rsidTr="0060000E">
        <w:tc>
          <w:tcPr>
            <w:tcW w:w="3670" w:type="dxa"/>
            <w:gridSpan w:val="2"/>
            <w:tcBorders>
              <w:top w:val="single" w:sz="4" w:space="0" w:color="auto"/>
              <w:left w:val="single" w:sz="4" w:space="0" w:color="auto"/>
              <w:bottom w:val="single" w:sz="4" w:space="0" w:color="auto"/>
              <w:right w:val="single" w:sz="4" w:space="0" w:color="auto"/>
            </w:tcBorders>
            <w:vAlign w:val="center"/>
          </w:tcPr>
          <w:p w14:paraId="757EB8D0" w14:textId="0DA30578" w:rsidR="00A73A2D" w:rsidRPr="007F6626" w:rsidRDefault="00A73A2D" w:rsidP="0060000E">
            <w:pPr>
              <w:spacing w:after="60"/>
              <w:jc w:val="both"/>
              <w:rPr>
                <w:rFonts w:ascii="Times New Roman" w:hAnsi="Times New Roman" w:cs="Times New Roman"/>
                <w:b/>
                <w:bCs/>
                <w:sz w:val="20"/>
                <w:szCs w:val="20"/>
                <w:lang w:val="en-GB"/>
              </w:rPr>
            </w:pPr>
            <w:r w:rsidRPr="007F6626">
              <w:rPr>
                <w:rFonts w:ascii="Times New Roman" w:hAnsi="Times New Roman" w:cs="Times New Roman"/>
                <w:b/>
                <w:bCs/>
                <w:sz w:val="20"/>
                <w:szCs w:val="20"/>
                <w:lang w:val="sr-Latn-RS"/>
              </w:rPr>
              <w:lastRenderedPageBreak/>
              <w:t>Total</w:t>
            </w:r>
            <w:r w:rsidRPr="007F6626">
              <w:rPr>
                <w:rFonts w:ascii="Times New Roman" w:hAnsi="Times New Roman" w:cs="Times New Roman"/>
                <w:b/>
                <w:bCs/>
                <w:sz w:val="20"/>
                <w:szCs w:val="20"/>
                <w:lang w:val="sr-Cyrl-CS"/>
              </w:rPr>
              <w:t xml:space="preserve"> classes of active teaching:</w:t>
            </w:r>
          </w:p>
        </w:tc>
        <w:tc>
          <w:tcPr>
            <w:tcW w:w="3048" w:type="dxa"/>
            <w:gridSpan w:val="2"/>
            <w:tcBorders>
              <w:top w:val="single" w:sz="4" w:space="0" w:color="auto"/>
              <w:left w:val="single" w:sz="4" w:space="0" w:color="auto"/>
              <w:bottom w:val="single" w:sz="4" w:space="0" w:color="auto"/>
              <w:right w:val="single" w:sz="4" w:space="0" w:color="auto"/>
            </w:tcBorders>
            <w:vAlign w:val="center"/>
          </w:tcPr>
          <w:p w14:paraId="1984EEB6" w14:textId="762D5D09" w:rsidR="00A73A2D" w:rsidRPr="007F6626" w:rsidRDefault="00A73A2D" w:rsidP="0060000E">
            <w:pPr>
              <w:spacing w:after="60"/>
              <w:jc w:val="both"/>
              <w:rPr>
                <w:rFonts w:ascii="Times New Roman" w:hAnsi="Times New Roman" w:cs="Times New Roman"/>
                <w:b/>
                <w:bCs/>
                <w:sz w:val="20"/>
                <w:szCs w:val="20"/>
                <w:lang w:val="en-US"/>
              </w:rPr>
            </w:pPr>
            <w:r w:rsidRPr="007F6626">
              <w:rPr>
                <w:rFonts w:ascii="Times New Roman" w:hAnsi="Times New Roman" w:cs="Times New Roman"/>
                <w:b/>
                <w:bCs/>
                <w:sz w:val="20"/>
                <w:szCs w:val="20"/>
                <w:lang w:val="en-US"/>
              </w:rPr>
              <w:t>Theoretical classes</w:t>
            </w:r>
            <w:r w:rsidR="00B03576" w:rsidRPr="007F6626">
              <w:rPr>
                <w:rFonts w:ascii="Times New Roman" w:hAnsi="Times New Roman" w:cs="Times New Roman"/>
                <w:b/>
                <w:bCs/>
                <w:sz w:val="20"/>
                <w:szCs w:val="20"/>
                <w:lang w:val="en-US"/>
              </w:rPr>
              <w:t xml:space="preserve">: </w:t>
            </w:r>
            <w:r w:rsidR="007F6626" w:rsidRPr="007F6626">
              <w:rPr>
                <w:rFonts w:ascii="Times New Roman" w:hAnsi="Times New Roman" w:cs="Times New Roman"/>
                <w:sz w:val="20"/>
                <w:szCs w:val="20"/>
                <w:lang w:val="en-US"/>
              </w:rPr>
              <w:t>30</w:t>
            </w:r>
          </w:p>
        </w:tc>
        <w:tc>
          <w:tcPr>
            <w:tcW w:w="2911" w:type="dxa"/>
            <w:gridSpan w:val="2"/>
            <w:tcBorders>
              <w:top w:val="single" w:sz="4" w:space="0" w:color="auto"/>
              <w:left w:val="single" w:sz="4" w:space="0" w:color="auto"/>
              <w:bottom w:val="single" w:sz="4" w:space="0" w:color="auto"/>
              <w:right w:val="single" w:sz="4" w:space="0" w:color="auto"/>
            </w:tcBorders>
            <w:vAlign w:val="center"/>
          </w:tcPr>
          <w:p w14:paraId="1BC68C5E" w14:textId="4E5A1B95" w:rsidR="00A73A2D" w:rsidRPr="007F6626" w:rsidRDefault="00A73A2D" w:rsidP="0060000E">
            <w:pPr>
              <w:spacing w:after="60"/>
              <w:jc w:val="both"/>
              <w:rPr>
                <w:rFonts w:ascii="Times New Roman" w:hAnsi="Times New Roman" w:cs="Times New Roman"/>
                <w:b/>
                <w:bCs/>
                <w:sz w:val="20"/>
                <w:szCs w:val="20"/>
                <w:lang w:val="sr-Latn-RS"/>
              </w:rPr>
            </w:pPr>
            <w:r w:rsidRPr="007F6626">
              <w:rPr>
                <w:rFonts w:ascii="Times New Roman" w:hAnsi="Times New Roman" w:cs="Times New Roman"/>
                <w:b/>
                <w:bCs/>
                <w:sz w:val="20"/>
                <w:szCs w:val="20"/>
                <w:lang w:val="ru-RU"/>
              </w:rPr>
              <w:t>Practi</w:t>
            </w:r>
            <w:r w:rsidRPr="007F6626">
              <w:rPr>
                <w:rFonts w:ascii="Times New Roman" w:hAnsi="Times New Roman" w:cs="Times New Roman"/>
                <w:b/>
                <w:bCs/>
                <w:sz w:val="20"/>
                <w:szCs w:val="20"/>
                <w:lang w:val="sr-Latn-RS"/>
              </w:rPr>
              <w:t>cal classes:</w:t>
            </w:r>
            <w:r w:rsidR="00B03576" w:rsidRPr="007F6626">
              <w:rPr>
                <w:rFonts w:ascii="Times New Roman" w:hAnsi="Times New Roman" w:cs="Times New Roman"/>
                <w:b/>
                <w:bCs/>
                <w:sz w:val="20"/>
                <w:szCs w:val="20"/>
                <w:lang w:val="sr-Latn-RS"/>
              </w:rPr>
              <w:t xml:space="preserve"> </w:t>
            </w:r>
            <w:r w:rsidR="007F6626" w:rsidRPr="007F6626">
              <w:rPr>
                <w:rFonts w:ascii="Times New Roman" w:hAnsi="Times New Roman" w:cs="Times New Roman"/>
                <w:sz w:val="20"/>
                <w:szCs w:val="20"/>
                <w:lang w:val="sr-Latn-RS"/>
              </w:rPr>
              <w:t>30</w:t>
            </w:r>
          </w:p>
        </w:tc>
      </w:tr>
      <w:tr w:rsidR="00A73A2D" w:rsidRPr="0060000E" w14:paraId="74FC776E" w14:textId="77777777" w:rsidTr="00A73A2D">
        <w:trPr>
          <w:trHeight w:val="599"/>
        </w:trPr>
        <w:tc>
          <w:tcPr>
            <w:tcW w:w="9629" w:type="dxa"/>
            <w:gridSpan w:val="6"/>
            <w:tcBorders>
              <w:top w:val="single" w:sz="4" w:space="0" w:color="auto"/>
              <w:left w:val="single" w:sz="4" w:space="0" w:color="auto"/>
              <w:bottom w:val="single" w:sz="4" w:space="0" w:color="auto"/>
              <w:right w:val="single" w:sz="4" w:space="0" w:color="auto"/>
            </w:tcBorders>
          </w:tcPr>
          <w:p w14:paraId="5B45C83F" w14:textId="77777777" w:rsidR="0060000E" w:rsidRPr="0060000E" w:rsidRDefault="00A73A2D" w:rsidP="0060000E">
            <w:pPr>
              <w:spacing w:after="60"/>
              <w:jc w:val="both"/>
              <w:rPr>
                <w:rFonts w:ascii="Times New Roman" w:hAnsi="Times New Roman" w:cs="Times New Roman"/>
                <w:b/>
                <w:bCs/>
                <w:sz w:val="20"/>
                <w:szCs w:val="20"/>
                <w:lang w:val="sr-Cyrl-CS"/>
              </w:rPr>
            </w:pPr>
            <w:r w:rsidRPr="0060000E">
              <w:rPr>
                <w:rFonts w:ascii="Times New Roman" w:hAnsi="Times New Roman" w:cs="Times New Roman"/>
                <w:b/>
                <w:bCs/>
                <w:sz w:val="20"/>
                <w:szCs w:val="20"/>
                <w:lang w:val="sr-Cyrl-CS"/>
              </w:rPr>
              <w:t xml:space="preserve">Teaching methods: </w:t>
            </w:r>
          </w:p>
          <w:p w14:paraId="490C393B" w14:textId="2C588728" w:rsidR="00B03576" w:rsidRPr="0060000E" w:rsidRDefault="00B03576" w:rsidP="0060000E">
            <w:pPr>
              <w:spacing w:after="60"/>
              <w:jc w:val="both"/>
              <w:rPr>
                <w:rFonts w:ascii="Times New Roman" w:hAnsi="Times New Roman" w:cs="Times New Roman"/>
                <w:b/>
                <w:bCs/>
                <w:sz w:val="20"/>
                <w:szCs w:val="20"/>
                <w:lang w:val="sr-Cyrl-CS"/>
              </w:rPr>
            </w:pPr>
            <w:r w:rsidRPr="0060000E">
              <w:rPr>
                <w:rFonts w:ascii="Times New Roman" w:hAnsi="Times New Roman" w:cs="Times New Roman"/>
                <w:sz w:val="20"/>
                <w:szCs w:val="20"/>
                <w:lang w:val="hr-BA"/>
              </w:rPr>
              <w:t xml:space="preserve">The course will be taught by a mix of input provided by the teacher, group work in class on the basis of the course readings and presentation of the results of such work, discussions and role plays. </w:t>
            </w:r>
          </w:p>
        </w:tc>
      </w:tr>
      <w:tr w:rsidR="00A73A2D" w:rsidRPr="0060000E" w14:paraId="58B940DF" w14:textId="77777777" w:rsidTr="00A73A2D">
        <w:tc>
          <w:tcPr>
            <w:tcW w:w="9629" w:type="dxa"/>
            <w:gridSpan w:val="6"/>
            <w:tcBorders>
              <w:top w:val="single" w:sz="4" w:space="0" w:color="auto"/>
              <w:left w:val="single" w:sz="4" w:space="0" w:color="auto"/>
              <w:bottom w:val="single" w:sz="4" w:space="0" w:color="auto"/>
              <w:right w:val="single" w:sz="4" w:space="0" w:color="auto"/>
            </w:tcBorders>
          </w:tcPr>
          <w:p w14:paraId="147E9F7D" w14:textId="77777777" w:rsidR="00A73A2D" w:rsidRPr="0060000E" w:rsidRDefault="00A73A2D" w:rsidP="0060000E">
            <w:pPr>
              <w:spacing w:after="60"/>
              <w:jc w:val="both"/>
              <w:rPr>
                <w:rFonts w:ascii="Times New Roman" w:hAnsi="Times New Roman" w:cs="Times New Roman"/>
                <w:b/>
                <w:bCs/>
                <w:sz w:val="20"/>
                <w:szCs w:val="20"/>
                <w:lang w:val="ru-RU"/>
              </w:rPr>
            </w:pPr>
            <w:r w:rsidRPr="0060000E">
              <w:rPr>
                <w:rFonts w:ascii="Times New Roman" w:hAnsi="Times New Roman" w:cs="Times New Roman"/>
                <w:b/>
                <w:bCs/>
                <w:sz w:val="20"/>
                <w:szCs w:val="20"/>
                <w:lang w:val="sr-Cyrl-CS"/>
              </w:rPr>
              <w:t>Assessment of knowledge (maximum no. of points 100)</w:t>
            </w:r>
          </w:p>
        </w:tc>
      </w:tr>
      <w:tr w:rsidR="00A73A2D" w:rsidRPr="0060000E" w14:paraId="1CA01D73" w14:textId="77777777" w:rsidTr="00A73A2D">
        <w:tc>
          <w:tcPr>
            <w:tcW w:w="3554" w:type="dxa"/>
            <w:tcBorders>
              <w:top w:val="single" w:sz="4" w:space="0" w:color="auto"/>
              <w:left w:val="single" w:sz="4" w:space="0" w:color="auto"/>
              <w:bottom w:val="single" w:sz="4" w:space="0" w:color="auto"/>
              <w:right w:val="single" w:sz="4" w:space="0" w:color="auto"/>
            </w:tcBorders>
          </w:tcPr>
          <w:p w14:paraId="55FA8945" w14:textId="77777777" w:rsidR="00A73A2D" w:rsidRPr="0060000E" w:rsidRDefault="00A73A2D" w:rsidP="0060000E">
            <w:pPr>
              <w:spacing w:after="60"/>
              <w:jc w:val="both"/>
              <w:rPr>
                <w:rFonts w:ascii="Times New Roman" w:hAnsi="Times New Roman" w:cs="Times New Roman"/>
                <w:sz w:val="20"/>
                <w:szCs w:val="20"/>
                <w:lang w:val="sr-Cyrl-CS"/>
              </w:rPr>
            </w:pPr>
            <w:r w:rsidRPr="0060000E">
              <w:rPr>
                <w:rFonts w:ascii="Times New Roman" w:hAnsi="Times New Roman" w:cs="Times New Roman"/>
                <w:b/>
                <w:iCs/>
                <w:sz w:val="20"/>
                <w:szCs w:val="20"/>
                <w:lang w:val="sr-Cyrl-CS"/>
              </w:rPr>
              <w:t>Pre-examination commitments</w:t>
            </w:r>
          </w:p>
        </w:tc>
        <w:tc>
          <w:tcPr>
            <w:tcW w:w="1734" w:type="dxa"/>
            <w:gridSpan w:val="2"/>
            <w:tcBorders>
              <w:top w:val="single" w:sz="4" w:space="0" w:color="auto"/>
              <w:left w:val="single" w:sz="4" w:space="0" w:color="auto"/>
              <w:bottom w:val="single" w:sz="4" w:space="0" w:color="auto"/>
              <w:right w:val="single" w:sz="4" w:space="0" w:color="auto"/>
            </w:tcBorders>
          </w:tcPr>
          <w:p w14:paraId="0771093E" w14:textId="77777777" w:rsidR="00A73A2D" w:rsidRPr="0060000E" w:rsidRDefault="00A73A2D" w:rsidP="0060000E">
            <w:pPr>
              <w:spacing w:after="60"/>
              <w:jc w:val="both"/>
              <w:rPr>
                <w:rFonts w:ascii="Times New Roman" w:hAnsi="Times New Roman" w:cs="Times New Roman"/>
                <w:sz w:val="20"/>
                <w:szCs w:val="20"/>
                <w:lang w:val="en-US"/>
              </w:rPr>
            </w:pPr>
            <w:r w:rsidRPr="0060000E">
              <w:rPr>
                <w:rFonts w:ascii="Times New Roman" w:hAnsi="Times New Roman" w:cs="Times New Roman"/>
                <w:sz w:val="20"/>
                <w:szCs w:val="20"/>
                <w:lang w:val="en-US"/>
              </w:rPr>
              <w:t>points</w:t>
            </w:r>
          </w:p>
        </w:tc>
        <w:tc>
          <w:tcPr>
            <w:tcW w:w="2972" w:type="dxa"/>
            <w:gridSpan w:val="2"/>
            <w:tcBorders>
              <w:top w:val="single" w:sz="4" w:space="0" w:color="auto"/>
              <w:left w:val="single" w:sz="4" w:space="0" w:color="auto"/>
              <w:bottom w:val="single" w:sz="4" w:space="0" w:color="auto"/>
              <w:right w:val="single" w:sz="4" w:space="0" w:color="auto"/>
            </w:tcBorders>
          </w:tcPr>
          <w:p w14:paraId="167C3597" w14:textId="77777777" w:rsidR="00A73A2D" w:rsidRPr="0060000E" w:rsidRDefault="00A73A2D" w:rsidP="0060000E">
            <w:pPr>
              <w:spacing w:after="60"/>
              <w:jc w:val="both"/>
              <w:rPr>
                <w:rFonts w:ascii="Times New Roman" w:hAnsi="Times New Roman" w:cs="Times New Roman"/>
                <w:b/>
                <w:bCs/>
                <w:sz w:val="20"/>
                <w:szCs w:val="20"/>
                <w:lang w:val="en-US"/>
              </w:rPr>
            </w:pPr>
            <w:r w:rsidRPr="0060000E">
              <w:rPr>
                <w:rFonts w:ascii="Times New Roman" w:hAnsi="Times New Roman" w:cs="Times New Roman"/>
                <w:b/>
                <w:bCs/>
                <w:sz w:val="20"/>
                <w:szCs w:val="20"/>
                <w:lang w:val="en-US"/>
              </w:rPr>
              <w:t xml:space="preserve">Final examination </w:t>
            </w:r>
          </w:p>
        </w:tc>
        <w:tc>
          <w:tcPr>
            <w:tcW w:w="1369" w:type="dxa"/>
            <w:tcBorders>
              <w:top w:val="single" w:sz="4" w:space="0" w:color="auto"/>
              <w:left w:val="single" w:sz="4" w:space="0" w:color="auto"/>
              <w:bottom w:val="single" w:sz="4" w:space="0" w:color="auto"/>
              <w:right w:val="single" w:sz="4" w:space="0" w:color="auto"/>
            </w:tcBorders>
          </w:tcPr>
          <w:p w14:paraId="36209FD2" w14:textId="77777777" w:rsidR="00A73A2D" w:rsidRPr="0060000E" w:rsidRDefault="00A73A2D" w:rsidP="0060000E">
            <w:pPr>
              <w:spacing w:after="60"/>
              <w:jc w:val="both"/>
              <w:rPr>
                <w:rFonts w:ascii="Times New Roman" w:hAnsi="Times New Roman" w:cs="Times New Roman"/>
                <w:sz w:val="20"/>
                <w:szCs w:val="20"/>
                <w:lang w:val="en-US"/>
              </w:rPr>
            </w:pPr>
            <w:r w:rsidRPr="0060000E">
              <w:rPr>
                <w:rFonts w:ascii="Times New Roman" w:hAnsi="Times New Roman" w:cs="Times New Roman"/>
                <w:sz w:val="20"/>
                <w:szCs w:val="20"/>
                <w:lang w:val="en-US"/>
              </w:rPr>
              <w:t>points</w:t>
            </w:r>
          </w:p>
        </w:tc>
      </w:tr>
      <w:tr w:rsidR="00A73A2D" w:rsidRPr="0060000E" w14:paraId="0ED8C32C" w14:textId="77777777" w:rsidTr="00A73A2D">
        <w:tc>
          <w:tcPr>
            <w:tcW w:w="3554" w:type="dxa"/>
            <w:tcBorders>
              <w:top w:val="single" w:sz="4" w:space="0" w:color="auto"/>
              <w:left w:val="single" w:sz="4" w:space="0" w:color="auto"/>
              <w:bottom w:val="single" w:sz="4" w:space="0" w:color="auto"/>
              <w:right w:val="single" w:sz="4" w:space="0" w:color="auto"/>
            </w:tcBorders>
          </w:tcPr>
          <w:p w14:paraId="4596764E" w14:textId="3EADFF59" w:rsidR="00A73A2D" w:rsidRPr="0060000E" w:rsidRDefault="00A73A2D" w:rsidP="0060000E">
            <w:pPr>
              <w:spacing w:after="60"/>
              <w:jc w:val="both"/>
              <w:rPr>
                <w:rFonts w:ascii="Times New Roman" w:hAnsi="Times New Roman" w:cs="Times New Roman"/>
                <w:sz w:val="20"/>
                <w:szCs w:val="20"/>
                <w:lang w:val="sr-Latn-RS"/>
              </w:rPr>
            </w:pPr>
            <w:r w:rsidRPr="0060000E">
              <w:rPr>
                <w:rFonts w:ascii="Times New Roman" w:hAnsi="Times New Roman" w:cs="Times New Roman"/>
                <w:sz w:val="20"/>
                <w:szCs w:val="20"/>
                <w:lang w:val="sr-Latn-RS"/>
              </w:rPr>
              <w:t>In-class activity</w:t>
            </w:r>
          </w:p>
        </w:tc>
        <w:tc>
          <w:tcPr>
            <w:tcW w:w="1734" w:type="dxa"/>
            <w:gridSpan w:val="2"/>
            <w:tcBorders>
              <w:top w:val="single" w:sz="4" w:space="0" w:color="auto"/>
              <w:left w:val="single" w:sz="4" w:space="0" w:color="auto"/>
              <w:bottom w:val="single" w:sz="4" w:space="0" w:color="auto"/>
              <w:right w:val="single" w:sz="4" w:space="0" w:color="auto"/>
            </w:tcBorders>
          </w:tcPr>
          <w:p w14:paraId="38456AA6" w14:textId="2C21E7FA" w:rsidR="00A73A2D" w:rsidRPr="0060000E" w:rsidRDefault="00E35BAD" w:rsidP="0060000E">
            <w:pPr>
              <w:tabs>
                <w:tab w:val="left" w:pos="1200"/>
              </w:tabs>
              <w:spacing w:after="60"/>
              <w:jc w:val="both"/>
              <w:rPr>
                <w:rFonts w:ascii="Times New Roman" w:hAnsi="Times New Roman" w:cs="Times New Roman"/>
                <w:b/>
                <w:bCs/>
                <w:sz w:val="20"/>
                <w:szCs w:val="20"/>
              </w:rPr>
            </w:pPr>
            <w:r w:rsidRPr="0060000E">
              <w:rPr>
                <w:rFonts w:ascii="Times New Roman" w:hAnsi="Times New Roman" w:cs="Times New Roman"/>
                <w:b/>
                <w:bCs/>
                <w:sz w:val="20"/>
                <w:szCs w:val="20"/>
              </w:rPr>
              <w:t>50</w:t>
            </w:r>
          </w:p>
        </w:tc>
        <w:tc>
          <w:tcPr>
            <w:tcW w:w="2972" w:type="dxa"/>
            <w:gridSpan w:val="2"/>
            <w:tcBorders>
              <w:top w:val="single" w:sz="4" w:space="0" w:color="auto"/>
              <w:left w:val="single" w:sz="4" w:space="0" w:color="auto"/>
              <w:bottom w:val="single" w:sz="4" w:space="0" w:color="auto"/>
              <w:right w:val="single" w:sz="4" w:space="0" w:color="auto"/>
            </w:tcBorders>
          </w:tcPr>
          <w:p w14:paraId="5A1933C0" w14:textId="145B216A" w:rsidR="00A73A2D" w:rsidRPr="0060000E" w:rsidRDefault="00A73A2D" w:rsidP="0060000E">
            <w:pPr>
              <w:spacing w:after="60"/>
              <w:jc w:val="both"/>
              <w:rPr>
                <w:rFonts w:ascii="Times New Roman" w:hAnsi="Times New Roman" w:cs="Times New Roman"/>
                <w:i/>
                <w:iCs/>
                <w:sz w:val="20"/>
                <w:szCs w:val="20"/>
                <w:lang w:val="sr-Latn-RS"/>
              </w:rPr>
            </w:pPr>
            <w:r w:rsidRPr="0060000E">
              <w:rPr>
                <w:rFonts w:ascii="Times New Roman" w:hAnsi="Times New Roman" w:cs="Times New Roman"/>
                <w:sz w:val="20"/>
                <w:szCs w:val="20"/>
                <w:lang w:val="sr-Cyrl-CS"/>
              </w:rPr>
              <w:t>written test</w:t>
            </w:r>
            <w:r w:rsidRPr="0060000E">
              <w:rPr>
                <w:rFonts w:ascii="Times New Roman" w:hAnsi="Times New Roman" w:cs="Times New Roman"/>
                <w:sz w:val="20"/>
                <w:szCs w:val="20"/>
                <w:lang w:val="sr-Latn-RS"/>
              </w:rPr>
              <w:t>/essay</w:t>
            </w:r>
          </w:p>
        </w:tc>
        <w:tc>
          <w:tcPr>
            <w:tcW w:w="1369" w:type="dxa"/>
            <w:tcBorders>
              <w:top w:val="single" w:sz="4" w:space="0" w:color="auto"/>
              <w:left w:val="single" w:sz="4" w:space="0" w:color="auto"/>
              <w:bottom w:val="single" w:sz="4" w:space="0" w:color="auto"/>
              <w:right w:val="single" w:sz="4" w:space="0" w:color="auto"/>
            </w:tcBorders>
          </w:tcPr>
          <w:p w14:paraId="13E3379A" w14:textId="286959DC" w:rsidR="00A73A2D" w:rsidRPr="0060000E" w:rsidRDefault="00E35BAD" w:rsidP="0060000E">
            <w:pPr>
              <w:spacing w:after="60"/>
              <w:jc w:val="both"/>
              <w:rPr>
                <w:rFonts w:ascii="Times New Roman" w:hAnsi="Times New Roman" w:cs="Times New Roman"/>
                <w:b/>
                <w:iCs/>
                <w:sz w:val="20"/>
                <w:szCs w:val="20"/>
              </w:rPr>
            </w:pPr>
            <w:r w:rsidRPr="0060000E">
              <w:rPr>
                <w:rFonts w:ascii="Times New Roman" w:hAnsi="Times New Roman" w:cs="Times New Roman"/>
                <w:b/>
                <w:iCs/>
                <w:sz w:val="20"/>
                <w:szCs w:val="20"/>
              </w:rPr>
              <w:t>50</w:t>
            </w:r>
          </w:p>
        </w:tc>
      </w:tr>
      <w:tr w:rsidR="00A73A2D" w:rsidRPr="0060000E" w14:paraId="303B9FCC" w14:textId="77777777" w:rsidTr="00A73A2D">
        <w:tc>
          <w:tcPr>
            <w:tcW w:w="3554" w:type="dxa"/>
            <w:tcBorders>
              <w:top w:val="single" w:sz="4" w:space="0" w:color="auto"/>
              <w:left w:val="single" w:sz="4" w:space="0" w:color="auto"/>
              <w:bottom w:val="single" w:sz="4" w:space="0" w:color="auto"/>
              <w:right w:val="single" w:sz="4" w:space="0" w:color="auto"/>
            </w:tcBorders>
          </w:tcPr>
          <w:p w14:paraId="2CC4399D" w14:textId="77777777" w:rsidR="00A73A2D" w:rsidRPr="0060000E" w:rsidRDefault="00A73A2D" w:rsidP="0060000E">
            <w:pPr>
              <w:spacing w:after="60"/>
              <w:jc w:val="both"/>
              <w:rPr>
                <w:rFonts w:ascii="Times New Roman" w:hAnsi="Times New Roman" w:cs="Times New Roman"/>
                <w:i/>
                <w:iCs/>
                <w:sz w:val="20"/>
                <w:szCs w:val="20"/>
                <w:lang w:val="sr-Cyrl-CS"/>
              </w:rPr>
            </w:pPr>
            <w:r w:rsidRPr="0060000E">
              <w:rPr>
                <w:rFonts w:ascii="Times New Roman" w:hAnsi="Times New Roman" w:cs="Times New Roman"/>
                <w:sz w:val="20"/>
                <w:szCs w:val="20"/>
                <w:lang w:val="sr-Cyrl-CS"/>
              </w:rPr>
              <w:t>practical teaching</w:t>
            </w:r>
          </w:p>
        </w:tc>
        <w:tc>
          <w:tcPr>
            <w:tcW w:w="1734" w:type="dxa"/>
            <w:gridSpan w:val="2"/>
            <w:tcBorders>
              <w:top w:val="single" w:sz="4" w:space="0" w:color="auto"/>
              <w:left w:val="single" w:sz="4" w:space="0" w:color="auto"/>
              <w:bottom w:val="single" w:sz="4" w:space="0" w:color="auto"/>
              <w:right w:val="single" w:sz="4" w:space="0" w:color="auto"/>
            </w:tcBorders>
          </w:tcPr>
          <w:p w14:paraId="7EE31293" w14:textId="77777777" w:rsidR="00A73A2D" w:rsidRPr="0060000E" w:rsidRDefault="00A73A2D" w:rsidP="0060000E">
            <w:pPr>
              <w:spacing w:after="60"/>
              <w:jc w:val="both"/>
              <w:rPr>
                <w:rFonts w:ascii="Times New Roman" w:hAnsi="Times New Roman" w:cs="Times New Roman"/>
                <w:b/>
                <w:bCs/>
                <w:sz w:val="20"/>
                <w:szCs w:val="20"/>
                <w:lang w:val="sr-Cyrl-CS"/>
              </w:rPr>
            </w:pPr>
          </w:p>
        </w:tc>
        <w:tc>
          <w:tcPr>
            <w:tcW w:w="2972" w:type="dxa"/>
            <w:gridSpan w:val="2"/>
            <w:tcBorders>
              <w:top w:val="single" w:sz="4" w:space="0" w:color="auto"/>
              <w:left w:val="single" w:sz="4" w:space="0" w:color="auto"/>
              <w:bottom w:val="single" w:sz="4" w:space="0" w:color="auto"/>
              <w:right w:val="single" w:sz="4" w:space="0" w:color="auto"/>
            </w:tcBorders>
          </w:tcPr>
          <w:p w14:paraId="684C89BC" w14:textId="77777777" w:rsidR="00A73A2D" w:rsidRPr="0060000E" w:rsidRDefault="00A73A2D" w:rsidP="0060000E">
            <w:pPr>
              <w:spacing w:after="60"/>
              <w:jc w:val="both"/>
              <w:rPr>
                <w:rFonts w:ascii="Times New Roman" w:hAnsi="Times New Roman" w:cs="Times New Roman"/>
                <w:i/>
                <w:iCs/>
                <w:sz w:val="20"/>
                <w:szCs w:val="20"/>
                <w:lang w:val="sr-Cyrl-CS"/>
              </w:rPr>
            </w:pPr>
            <w:r w:rsidRPr="0060000E">
              <w:rPr>
                <w:rFonts w:ascii="Times New Roman" w:hAnsi="Times New Roman" w:cs="Times New Roman"/>
                <w:sz w:val="20"/>
                <w:szCs w:val="20"/>
                <w:lang w:val="sr-Cyrl-CS"/>
              </w:rPr>
              <w:t>oral examination</w:t>
            </w:r>
          </w:p>
        </w:tc>
        <w:tc>
          <w:tcPr>
            <w:tcW w:w="1369" w:type="dxa"/>
            <w:tcBorders>
              <w:top w:val="single" w:sz="4" w:space="0" w:color="auto"/>
              <w:left w:val="single" w:sz="4" w:space="0" w:color="auto"/>
              <w:bottom w:val="single" w:sz="4" w:space="0" w:color="auto"/>
              <w:right w:val="single" w:sz="4" w:space="0" w:color="auto"/>
            </w:tcBorders>
          </w:tcPr>
          <w:p w14:paraId="5B4CE6B5" w14:textId="77777777" w:rsidR="00A73A2D" w:rsidRPr="0060000E" w:rsidRDefault="00A73A2D" w:rsidP="0060000E">
            <w:pPr>
              <w:spacing w:after="60"/>
              <w:jc w:val="both"/>
              <w:rPr>
                <w:rFonts w:ascii="Times New Roman" w:hAnsi="Times New Roman" w:cs="Times New Roman"/>
                <w:b/>
                <w:iCs/>
                <w:sz w:val="20"/>
                <w:szCs w:val="20"/>
                <w:lang w:val="sr-Cyrl-CS"/>
              </w:rPr>
            </w:pPr>
          </w:p>
        </w:tc>
      </w:tr>
      <w:tr w:rsidR="00A73A2D" w:rsidRPr="0060000E" w14:paraId="56656760" w14:textId="77777777" w:rsidTr="00A73A2D">
        <w:tc>
          <w:tcPr>
            <w:tcW w:w="3554" w:type="dxa"/>
            <w:tcBorders>
              <w:top w:val="single" w:sz="4" w:space="0" w:color="auto"/>
              <w:left w:val="single" w:sz="4" w:space="0" w:color="auto"/>
              <w:bottom w:val="single" w:sz="4" w:space="0" w:color="auto"/>
              <w:right w:val="single" w:sz="4" w:space="0" w:color="auto"/>
            </w:tcBorders>
          </w:tcPr>
          <w:p w14:paraId="7A6E1A1D" w14:textId="61ED9CFD" w:rsidR="00A73A2D" w:rsidRPr="0060000E" w:rsidRDefault="00A73A2D" w:rsidP="0060000E">
            <w:pPr>
              <w:spacing w:after="60"/>
              <w:jc w:val="both"/>
              <w:rPr>
                <w:rFonts w:ascii="Times New Roman" w:hAnsi="Times New Roman" w:cs="Times New Roman"/>
                <w:i/>
                <w:iCs/>
                <w:sz w:val="20"/>
                <w:szCs w:val="20"/>
                <w:lang w:val="sr-Latn-RS"/>
              </w:rPr>
            </w:pPr>
            <w:r w:rsidRPr="0060000E">
              <w:rPr>
                <w:rFonts w:ascii="Times New Roman" w:hAnsi="Times New Roman" w:cs="Times New Roman"/>
                <w:sz w:val="20"/>
                <w:szCs w:val="20"/>
                <w:lang w:val="sr-Latn-RS"/>
              </w:rPr>
              <w:t>Mid-term test(s)</w:t>
            </w:r>
          </w:p>
        </w:tc>
        <w:tc>
          <w:tcPr>
            <w:tcW w:w="1734" w:type="dxa"/>
            <w:gridSpan w:val="2"/>
            <w:tcBorders>
              <w:top w:val="single" w:sz="4" w:space="0" w:color="auto"/>
              <w:left w:val="single" w:sz="4" w:space="0" w:color="auto"/>
              <w:bottom w:val="single" w:sz="4" w:space="0" w:color="auto"/>
              <w:right w:val="single" w:sz="4" w:space="0" w:color="auto"/>
            </w:tcBorders>
          </w:tcPr>
          <w:p w14:paraId="6CECD5E6" w14:textId="77777777" w:rsidR="00A73A2D" w:rsidRPr="0060000E" w:rsidRDefault="00A73A2D" w:rsidP="0060000E">
            <w:pPr>
              <w:spacing w:after="60"/>
              <w:jc w:val="both"/>
              <w:rPr>
                <w:rFonts w:ascii="Times New Roman" w:hAnsi="Times New Roman" w:cs="Times New Roman"/>
                <w:b/>
                <w:bCs/>
                <w:sz w:val="20"/>
                <w:szCs w:val="20"/>
                <w:lang w:val="sr-Cyrl-CS"/>
              </w:rPr>
            </w:pPr>
          </w:p>
        </w:tc>
        <w:tc>
          <w:tcPr>
            <w:tcW w:w="2972" w:type="dxa"/>
            <w:gridSpan w:val="2"/>
            <w:tcBorders>
              <w:top w:val="single" w:sz="4" w:space="0" w:color="auto"/>
              <w:left w:val="single" w:sz="4" w:space="0" w:color="auto"/>
              <w:bottom w:val="single" w:sz="4" w:space="0" w:color="auto"/>
              <w:right w:val="single" w:sz="4" w:space="0" w:color="auto"/>
            </w:tcBorders>
          </w:tcPr>
          <w:p w14:paraId="54D6D310" w14:textId="77777777" w:rsidR="00A73A2D" w:rsidRPr="0060000E" w:rsidRDefault="00A73A2D" w:rsidP="0060000E">
            <w:pPr>
              <w:spacing w:after="60"/>
              <w:jc w:val="both"/>
              <w:rPr>
                <w:rFonts w:ascii="Times New Roman" w:hAnsi="Times New Roman" w:cs="Times New Roman"/>
                <w:i/>
                <w:iCs/>
                <w:sz w:val="20"/>
                <w:szCs w:val="20"/>
                <w:lang w:val="sr-Cyrl-CS"/>
              </w:rPr>
            </w:pPr>
            <w:r w:rsidRPr="0060000E">
              <w:rPr>
                <w:rFonts w:ascii="Times New Roman" w:hAnsi="Times New Roman" w:cs="Times New Roman"/>
                <w:i/>
                <w:iCs/>
                <w:sz w:val="20"/>
                <w:szCs w:val="20"/>
                <w:lang w:val="sr-Cyrl-CS"/>
              </w:rPr>
              <w:t>..........</w:t>
            </w:r>
          </w:p>
        </w:tc>
        <w:tc>
          <w:tcPr>
            <w:tcW w:w="1369" w:type="dxa"/>
            <w:tcBorders>
              <w:top w:val="single" w:sz="4" w:space="0" w:color="auto"/>
              <w:left w:val="single" w:sz="4" w:space="0" w:color="auto"/>
              <w:bottom w:val="single" w:sz="4" w:space="0" w:color="auto"/>
              <w:right w:val="single" w:sz="4" w:space="0" w:color="auto"/>
            </w:tcBorders>
          </w:tcPr>
          <w:p w14:paraId="506BE60D" w14:textId="77777777" w:rsidR="00A73A2D" w:rsidRPr="0060000E" w:rsidRDefault="00A73A2D" w:rsidP="0060000E">
            <w:pPr>
              <w:spacing w:after="60"/>
              <w:jc w:val="both"/>
              <w:rPr>
                <w:rFonts w:ascii="Times New Roman" w:hAnsi="Times New Roman" w:cs="Times New Roman"/>
                <w:i/>
                <w:iCs/>
                <w:sz w:val="20"/>
                <w:szCs w:val="20"/>
                <w:lang w:val="sr-Cyrl-CS"/>
              </w:rPr>
            </w:pPr>
          </w:p>
        </w:tc>
      </w:tr>
      <w:tr w:rsidR="00A73A2D" w:rsidRPr="0060000E" w14:paraId="41E13D52" w14:textId="77777777" w:rsidTr="00A73A2D">
        <w:tc>
          <w:tcPr>
            <w:tcW w:w="3554" w:type="dxa"/>
            <w:tcBorders>
              <w:top w:val="single" w:sz="4" w:space="0" w:color="auto"/>
              <w:left w:val="single" w:sz="4" w:space="0" w:color="auto"/>
              <w:bottom w:val="single" w:sz="4" w:space="0" w:color="auto"/>
              <w:right w:val="single" w:sz="4" w:space="0" w:color="auto"/>
            </w:tcBorders>
          </w:tcPr>
          <w:p w14:paraId="0B3BA1E0" w14:textId="77777777" w:rsidR="00A73A2D" w:rsidRPr="0060000E" w:rsidRDefault="00A73A2D" w:rsidP="0060000E">
            <w:pPr>
              <w:spacing w:after="60"/>
              <w:jc w:val="both"/>
              <w:rPr>
                <w:rFonts w:ascii="Times New Roman" w:hAnsi="Times New Roman" w:cs="Times New Roman"/>
                <w:sz w:val="20"/>
                <w:szCs w:val="20"/>
                <w:lang w:val="sr-Cyrl-CS"/>
              </w:rPr>
            </w:pPr>
            <w:r w:rsidRPr="0060000E">
              <w:rPr>
                <w:rFonts w:ascii="Times New Roman" w:hAnsi="Times New Roman" w:cs="Times New Roman"/>
                <w:sz w:val="20"/>
                <w:szCs w:val="20"/>
                <w:lang w:val="sr-Cyrl-CS"/>
              </w:rPr>
              <w:t>seminar(s)</w:t>
            </w:r>
          </w:p>
        </w:tc>
        <w:tc>
          <w:tcPr>
            <w:tcW w:w="1734" w:type="dxa"/>
            <w:gridSpan w:val="2"/>
            <w:tcBorders>
              <w:top w:val="single" w:sz="4" w:space="0" w:color="auto"/>
              <w:left w:val="single" w:sz="4" w:space="0" w:color="auto"/>
              <w:bottom w:val="single" w:sz="4" w:space="0" w:color="auto"/>
              <w:right w:val="single" w:sz="4" w:space="0" w:color="auto"/>
            </w:tcBorders>
          </w:tcPr>
          <w:p w14:paraId="09BDB33E" w14:textId="77777777" w:rsidR="00A73A2D" w:rsidRPr="0060000E" w:rsidRDefault="00A73A2D" w:rsidP="0060000E">
            <w:pPr>
              <w:spacing w:after="60"/>
              <w:jc w:val="both"/>
              <w:rPr>
                <w:rFonts w:ascii="Times New Roman" w:hAnsi="Times New Roman" w:cs="Times New Roman"/>
                <w:b/>
                <w:bCs/>
                <w:sz w:val="20"/>
                <w:szCs w:val="20"/>
                <w:lang w:val="sr-Cyrl-CS"/>
              </w:rPr>
            </w:pPr>
          </w:p>
        </w:tc>
        <w:tc>
          <w:tcPr>
            <w:tcW w:w="2972" w:type="dxa"/>
            <w:gridSpan w:val="2"/>
            <w:tcBorders>
              <w:top w:val="single" w:sz="4" w:space="0" w:color="auto"/>
              <w:left w:val="single" w:sz="4" w:space="0" w:color="auto"/>
              <w:bottom w:val="single" w:sz="4" w:space="0" w:color="auto"/>
              <w:right w:val="single" w:sz="4" w:space="0" w:color="auto"/>
            </w:tcBorders>
          </w:tcPr>
          <w:p w14:paraId="4D921316" w14:textId="77777777" w:rsidR="00A73A2D" w:rsidRPr="0060000E" w:rsidRDefault="00A73A2D" w:rsidP="0060000E">
            <w:pPr>
              <w:spacing w:after="60"/>
              <w:jc w:val="both"/>
              <w:rPr>
                <w:rFonts w:ascii="Times New Roman" w:hAnsi="Times New Roman" w:cs="Times New Roman"/>
                <w:i/>
                <w:iCs/>
                <w:sz w:val="20"/>
                <w:szCs w:val="20"/>
                <w:lang w:val="sr-Cyrl-CS"/>
              </w:rPr>
            </w:pPr>
          </w:p>
        </w:tc>
        <w:tc>
          <w:tcPr>
            <w:tcW w:w="1369" w:type="dxa"/>
            <w:tcBorders>
              <w:top w:val="single" w:sz="4" w:space="0" w:color="auto"/>
              <w:left w:val="single" w:sz="4" w:space="0" w:color="auto"/>
              <w:bottom w:val="single" w:sz="4" w:space="0" w:color="auto"/>
              <w:right w:val="single" w:sz="4" w:space="0" w:color="auto"/>
            </w:tcBorders>
          </w:tcPr>
          <w:p w14:paraId="77F30A5B" w14:textId="77777777" w:rsidR="00A73A2D" w:rsidRPr="0060000E" w:rsidRDefault="00A73A2D" w:rsidP="0060000E">
            <w:pPr>
              <w:spacing w:after="60"/>
              <w:jc w:val="both"/>
              <w:rPr>
                <w:rFonts w:ascii="Times New Roman" w:hAnsi="Times New Roman" w:cs="Times New Roman"/>
                <w:i/>
                <w:iCs/>
                <w:sz w:val="20"/>
                <w:szCs w:val="20"/>
                <w:lang w:val="sr-Cyrl-CS"/>
              </w:rPr>
            </w:pPr>
          </w:p>
        </w:tc>
      </w:tr>
    </w:tbl>
    <w:p w14:paraId="52359FA7" w14:textId="77777777" w:rsidR="00A73A2D" w:rsidRPr="0060000E" w:rsidRDefault="00A73A2D" w:rsidP="0060000E">
      <w:pPr>
        <w:jc w:val="both"/>
        <w:rPr>
          <w:rFonts w:ascii="Times New Roman" w:hAnsi="Times New Roman" w:cs="Times New Roman"/>
          <w:sz w:val="20"/>
          <w:szCs w:val="20"/>
          <w:lang w:val="sr-Latn-RS"/>
        </w:rPr>
      </w:pPr>
    </w:p>
    <w:p w14:paraId="0D9CC5EF" w14:textId="77777777" w:rsidR="00A73A2D" w:rsidRPr="0060000E" w:rsidRDefault="00A73A2D" w:rsidP="0060000E">
      <w:pPr>
        <w:jc w:val="both"/>
        <w:rPr>
          <w:rFonts w:ascii="Times New Roman" w:hAnsi="Times New Roman" w:cs="Times New Roman"/>
          <w:sz w:val="20"/>
          <w:szCs w:val="20"/>
        </w:rPr>
      </w:pPr>
    </w:p>
    <w:sectPr w:rsidR="00A73A2D" w:rsidRPr="006000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143434"/>
    <w:multiLevelType w:val="hybridMultilevel"/>
    <w:tmpl w:val="352070AE"/>
    <w:lvl w:ilvl="0" w:tplc="783615E4">
      <w:start w:val="5"/>
      <w:numFmt w:val="bullet"/>
      <w:lvlText w:val="-"/>
      <w:lvlJc w:val="left"/>
      <w:pPr>
        <w:ind w:left="720" w:hanging="360"/>
      </w:pPr>
      <w:rPr>
        <w:rFonts w:ascii="Times New Roman" w:eastAsiaTheme="minorHAnsi"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7A1F4EAB"/>
    <w:multiLevelType w:val="hybridMultilevel"/>
    <w:tmpl w:val="876E1246"/>
    <w:lvl w:ilvl="0" w:tplc="783615E4">
      <w:start w:val="5"/>
      <w:numFmt w:val="bullet"/>
      <w:lvlText w:val="-"/>
      <w:lvlJc w:val="left"/>
      <w:pPr>
        <w:ind w:left="720" w:hanging="360"/>
      </w:pPr>
      <w:rPr>
        <w:rFonts w:ascii="Times New Roman" w:eastAsiaTheme="minorHAnsi"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A2D"/>
    <w:rsid w:val="00184BBF"/>
    <w:rsid w:val="005F28F0"/>
    <w:rsid w:val="0060000E"/>
    <w:rsid w:val="00715A86"/>
    <w:rsid w:val="007C7929"/>
    <w:rsid w:val="007F6626"/>
    <w:rsid w:val="009642A7"/>
    <w:rsid w:val="0098461F"/>
    <w:rsid w:val="00A73A2D"/>
    <w:rsid w:val="00AE5007"/>
    <w:rsid w:val="00B03576"/>
    <w:rsid w:val="00B945B2"/>
    <w:rsid w:val="00C10ABF"/>
    <w:rsid w:val="00D43F23"/>
    <w:rsid w:val="00E35BAD"/>
    <w:rsid w:val="00E6266C"/>
    <w:rsid w:val="00E650BC"/>
    <w:rsid w:val="00F014BD"/>
    <w:rsid w:val="00F41E9E"/>
    <w:rsid w:val="00FB73D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0202C"/>
  <w15:chartTrackingRefBased/>
  <w15:docId w15:val="{6602A23B-D965-E14A-973B-8C7B981D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79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741</Words>
  <Characters>4225</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Pavlović</dc:creator>
  <cp:keywords/>
  <dc:description/>
  <cp:lastModifiedBy>Danijela Pavlović</cp:lastModifiedBy>
  <cp:revision>22</cp:revision>
  <dcterms:created xsi:type="dcterms:W3CDTF">2021-03-17T18:12:00Z</dcterms:created>
  <dcterms:modified xsi:type="dcterms:W3CDTF">2021-06-22T14:32:00Z</dcterms:modified>
</cp:coreProperties>
</file>